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0450" w14:textId="77777777" w:rsidR="009261E8" w:rsidRDefault="009261E8" w:rsidP="009261E8">
      <w:pPr>
        <w:jc w:val="center"/>
        <w:rPr>
          <w:rFonts w:eastAsia="Times New Roman"/>
          <w:color w:val="000000"/>
          <w:sz w:val="24"/>
          <w:szCs w:val="24"/>
          <w:shd w:val="clear" w:color="auto" w:fill="FFFFFF"/>
        </w:rPr>
      </w:pPr>
      <w:r>
        <w:rPr>
          <w:rFonts w:eastAsia="Times New Roman"/>
          <w:b/>
          <w:bCs/>
          <w:color w:val="000000"/>
          <w:sz w:val="24"/>
          <w:szCs w:val="24"/>
          <w:shd w:val="clear" w:color="auto" w:fill="FFFFFF"/>
        </w:rPr>
        <w:t>GRECIA, AMNESTY INTERNATIONAL DENUNCIA RESPINGIMENTI E VIOLENZE NEI CONFRONTI DI RIFUGIATI E MIGRANTI: “UNA POLITICA DI FRONTIERA DIVENUTA PRASSI”</w:t>
      </w:r>
    </w:p>
    <w:p w14:paraId="1F635565" w14:textId="77777777" w:rsidR="009261E8" w:rsidRDefault="009261E8" w:rsidP="009261E8">
      <w:pPr>
        <w:rPr>
          <w:rFonts w:eastAsia="Times New Roman"/>
          <w:color w:val="000000"/>
          <w:sz w:val="24"/>
          <w:szCs w:val="24"/>
          <w:shd w:val="clear" w:color="auto" w:fill="FFFFFF"/>
        </w:rPr>
      </w:pPr>
      <w:r>
        <w:rPr>
          <w:rFonts w:eastAsia="Times New Roman"/>
          <w:color w:val="000000"/>
          <w:sz w:val="24"/>
          <w:szCs w:val="24"/>
          <w:shd w:val="clear" w:color="auto" w:fill="FFFFFF"/>
        </w:rPr>
        <w:t> </w:t>
      </w:r>
    </w:p>
    <w:p w14:paraId="40CFBF7C" w14:textId="77777777" w:rsidR="009261E8" w:rsidRDefault="009261E8" w:rsidP="009261E8">
      <w:pPr>
        <w:rPr>
          <w:rFonts w:eastAsia="Times New Roman"/>
          <w:color w:val="000000"/>
          <w:sz w:val="24"/>
          <w:szCs w:val="24"/>
          <w:shd w:val="clear" w:color="auto" w:fill="FFFFFF"/>
        </w:rPr>
      </w:pPr>
      <w:r w:rsidRPr="009261E8">
        <w:rPr>
          <w:rFonts w:eastAsia="Times New Roman"/>
          <w:b/>
          <w:bCs/>
          <w:color w:val="000000"/>
          <w:sz w:val="24"/>
          <w:szCs w:val="24"/>
          <w:shd w:val="clear" w:color="auto" w:fill="FFFFFF"/>
        </w:rPr>
        <w:t>A</w:t>
      </w:r>
      <w:r>
        <w:rPr>
          <w:rFonts w:eastAsia="Times New Roman"/>
          <w:color w:val="000000"/>
          <w:sz w:val="24"/>
          <w:szCs w:val="24"/>
          <w:shd w:val="clear" w:color="auto" w:fill="FFFFFF"/>
        </w:rPr>
        <w:t xml:space="preserve">mnesty International ha denunciato in una nuova ricerca che la </w:t>
      </w:r>
      <w:r>
        <w:rPr>
          <w:rFonts w:eastAsia="Times New Roman"/>
          <w:b/>
          <w:bCs/>
          <w:color w:val="000000"/>
          <w:sz w:val="24"/>
          <w:szCs w:val="24"/>
          <w:shd w:val="clear" w:color="auto" w:fill="FFFFFF"/>
        </w:rPr>
        <w:t xml:space="preserve">polizia di frontiera greca trattiene in maniera violenta e illegale </w:t>
      </w:r>
      <w:r>
        <w:rPr>
          <w:rFonts w:eastAsia="Times New Roman"/>
          <w:color w:val="000000"/>
          <w:sz w:val="24"/>
          <w:szCs w:val="24"/>
          <w:shd w:val="clear" w:color="auto" w:fill="FFFFFF"/>
        </w:rPr>
        <w:t xml:space="preserve">gruppi di rifugiati e migranti </w:t>
      </w:r>
      <w:r>
        <w:rPr>
          <w:rFonts w:eastAsia="Times New Roman"/>
          <w:b/>
          <w:bCs/>
          <w:color w:val="000000"/>
          <w:sz w:val="24"/>
          <w:szCs w:val="24"/>
          <w:shd w:val="clear" w:color="auto" w:fill="FFFFFF"/>
        </w:rPr>
        <w:t>prima di rimandarli sommariamente in Turchia</w:t>
      </w:r>
      <w:r>
        <w:rPr>
          <w:rFonts w:eastAsia="Times New Roman"/>
          <w:color w:val="000000"/>
          <w:sz w:val="24"/>
          <w:szCs w:val="24"/>
          <w:shd w:val="clear" w:color="auto" w:fill="FFFFFF"/>
        </w:rPr>
        <w:t xml:space="preserve">, </w:t>
      </w:r>
      <w:r>
        <w:rPr>
          <w:rFonts w:eastAsia="Times New Roman"/>
          <w:b/>
          <w:bCs/>
          <w:color w:val="000000"/>
          <w:sz w:val="24"/>
          <w:szCs w:val="24"/>
          <w:shd w:val="clear" w:color="auto" w:fill="FFFFFF"/>
        </w:rPr>
        <w:t>contravvenendo ai propri obblighi</w:t>
      </w:r>
      <w:r>
        <w:rPr>
          <w:rFonts w:eastAsia="Times New Roman"/>
          <w:color w:val="000000"/>
          <w:sz w:val="24"/>
          <w:szCs w:val="24"/>
          <w:shd w:val="clear" w:color="auto" w:fill="FFFFFF"/>
        </w:rPr>
        <w:t xml:space="preserve"> in materia di diritti umani previsti dal </w:t>
      </w:r>
      <w:r>
        <w:rPr>
          <w:rFonts w:eastAsia="Times New Roman"/>
          <w:b/>
          <w:bCs/>
          <w:color w:val="000000"/>
          <w:sz w:val="24"/>
          <w:szCs w:val="24"/>
          <w:shd w:val="clear" w:color="auto" w:fill="FFFFFF"/>
        </w:rPr>
        <w:t>diritto internazionale e comunitario</w:t>
      </w:r>
      <w:r>
        <w:rPr>
          <w:rFonts w:eastAsia="Times New Roman"/>
          <w:color w:val="000000"/>
          <w:sz w:val="24"/>
          <w:szCs w:val="24"/>
          <w:shd w:val="clear" w:color="auto" w:fill="FFFFFF"/>
        </w:rPr>
        <w:t>.</w:t>
      </w:r>
    </w:p>
    <w:p w14:paraId="7CF1CFEF" w14:textId="77777777" w:rsidR="009261E8" w:rsidRDefault="009261E8" w:rsidP="009261E8">
      <w:pPr>
        <w:rPr>
          <w:rFonts w:eastAsia="Times New Roman"/>
          <w:color w:val="000000"/>
          <w:sz w:val="24"/>
          <w:szCs w:val="24"/>
          <w:shd w:val="clear" w:color="auto" w:fill="FFFFFF"/>
        </w:rPr>
      </w:pPr>
    </w:p>
    <w:p w14:paraId="63C3067F" w14:textId="46D4E2BD" w:rsidR="009261E8" w:rsidRDefault="009261E8" w:rsidP="009261E8">
      <w:pPr>
        <w:rPr>
          <w:rFonts w:eastAsia="Times New Roman"/>
          <w:color w:val="000000"/>
          <w:sz w:val="24"/>
          <w:szCs w:val="24"/>
          <w:shd w:val="clear" w:color="auto" w:fill="FFFFFF"/>
        </w:rPr>
      </w:pPr>
      <w:r>
        <w:rPr>
          <w:rFonts w:eastAsia="Times New Roman"/>
          <w:color w:val="000000"/>
          <w:sz w:val="24"/>
          <w:szCs w:val="24"/>
          <w:shd w:val="clear" w:color="auto" w:fill="FFFFFF"/>
        </w:rPr>
        <w:t xml:space="preserve">Il rapporto </w:t>
      </w:r>
      <w:r w:rsidRPr="009261E8">
        <w:rPr>
          <w:rFonts w:eastAsia="Times New Roman"/>
          <w:i/>
          <w:iCs/>
          <w:color w:val="000000"/>
          <w:sz w:val="24"/>
          <w:szCs w:val="24"/>
          <w:shd w:val="clear" w:color="auto" w:fill="FFFFFF"/>
        </w:rPr>
        <w:t>Grecia: vi</w:t>
      </w:r>
      <w:r w:rsidRPr="009261E8">
        <w:rPr>
          <w:rFonts w:eastAsia="Times New Roman"/>
          <w:i/>
          <w:iCs/>
          <w:color w:val="000000"/>
          <w:sz w:val="24"/>
          <w:szCs w:val="24"/>
          <w:shd w:val="clear" w:color="auto" w:fill="FFFFFF"/>
        </w:rPr>
        <w:t>o</w:t>
      </w:r>
      <w:r w:rsidRPr="009261E8">
        <w:rPr>
          <w:rFonts w:eastAsia="Times New Roman"/>
          <w:i/>
          <w:iCs/>
          <w:color w:val="000000"/>
          <w:sz w:val="24"/>
          <w:szCs w:val="24"/>
          <w:shd w:val="clear" w:color="auto" w:fill="FFFFFF"/>
        </w:rPr>
        <w:t>lenze, bugie e respingimenti</w:t>
      </w:r>
      <w:r w:rsidRPr="009261E8">
        <w:rPr>
          <w:rFonts w:eastAsia="Times New Roman"/>
          <w:color w:val="000000"/>
          <w:sz w:val="24"/>
          <w:szCs w:val="24"/>
          <w:shd w:val="clear" w:color="auto" w:fill="FFFFFF"/>
        </w:rPr>
        <w:t xml:space="preserve"> </w:t>
      </w:r>
      <w:r>
        <w:rPr>
          <w:rFonts w:eastAsia="Times New Roman"/>
          <w:color w:val="000000"/>
          <w:sz w:val="24"/>
          <w:szCs w:val="24"/>
          <w:shd w:val="clear" w:color="auto" w:fill="FFFFFF"/>
        </w:rPr>
        <w:t xml:space="preserve">documenta i </w:t>
      </w:r>
      <w:r>
        <w:rPr>
          <w:rFonts w:eastAsia="Times New Roman"/>
          <w:b/>
          <w:bCs/>
          <w:color w:val="000000"/>
          <w:sz w:val="24"/>
          <w:szCs w:val="24"/>
          <w:shd w:val="clear" w:color="auto" w:fill="FFFFFF"/>
        </w:rPr>
        <w:t>respingimenti illegali</w:t>
      </w:r>
      <w:r>
        <w:rPr>
          <w:rFonts w:eastAsia="Times New Roman"/>
          <w:color w:val="000000"/>
          <w:sz w:val="24"/>
          <w:szCs w:val="24"/>
          <w:shd w:val="clear" w:color="auto" w:fill="FFFFFF"/>
        </w:rPr>
        <w:t xml:space="preserve"> delle autorità greche, </w:t>
      </w:r>
      <w:r>
        <w:rPr>
          <w:rFonts w:eastAsia="Times New Roman"/>
          <w:b/>
          <w:bCs/>
          <w:color w:val="000000"/>
          <w:sz w:val="24"/>
          <w:szCs w:val="24"/>
          <w:shd w:val="clear" w:color="auto" w:fill="FFFFFF"/>
        </w:rPr>
        <w:t>via terra e via mare</w:t>
      </w:r>
      <w:r>
        <w:rPr>
          <w:rFonts w:eastAsia="Times New Roman"/>
          <w:color w:val="000000"/>
          <w:sz w:val="24"/>
          <w:szCs w:val="24"/>
          <w:shd w:val="clear" w:color="auto" w:fill="FFFFFF"/>
        </w:rPr>
        <w:t xml:space="preserve">. Il rapporto esamina soprattutto le operazioni illegali nella </w:t>
      </w:r>
      <w:r>
        <w:rPr>
          <w:rFonts w:eastAsia="Times New Roman"/>
          <w:b/>
          <w:bCs/>
          <w:color w:val="000000"/>
          <w:sz w:val="24"/>
          <w:szCs w:val="24"/>
          <w:shd w:val="clear" w:color="auto" w:fill="FFFFFF"/>
        </w:rPr>
        <w:t xml:space="preserve">regione del fiume </w:t>
      </w:r>
      <w:proofErr w:type="spellStart"/>
      <w:r>
        <w:rPr>
          <w:rFonts w:eastAsia="Times New Roman"/>
          <w:b/>
          <w:bCs/>
          <w:color w:val="000000"/>
          <w:sz w:val="24"/>
          <w:szCs w:val="24"/>
          <w:shd w:val="clear" w:color="auto" w:fill="FFFFFF"/>
        </w:rPr>
        <w:t>Evros</w:t>
      </w:r>
      <w:proofErr w:type="spellEnd"/>
      <w:r>
        <w:rPr>
          <w:rFonts w:eastAsia="Times New Roman"/>
          <w:color w:val="000000"/>
          <w:sz w:val="24"/>
          <w:szCs w:val="24"/>
          <w:shd w:val="clear" w:color="auto" w:fill="FFFFFF"/>
        </w:rPr>
        <w:t xml:space="preserve">, che segna il confine terrestre tra Grecia e Turchia. Dopo l’apertura unilaterale delle frontiere terrestri da parte della Turchia, a febbraio e marzo del 2020 </w:t>
      </w:r>
      <w:hyperlink r:id="rId4" w:tooltip="https://www.amnesty.it/violenze-e-uccisioni-contro-i-migranti-al-confine-greco-turco/" w:history="1">
        <w:r>
          <w:rPr>
            <w:rStyle w:val="Collegamentoipertestuale"/>
            <w:rFonts w:eastAsia="Times New Roman"/>
            <w:sz w:val="24"/>
            <w:szCs w:val="24"/>
            <w:shd w:val="clear" w:color="auto" w:fill="FFFFFF"/>
          </w:rPr>
          <w:t>la Grecia ha respinto con violenza rifugiati e migranti</w:t>
        </w:r>
      </w:hyperlink>
      <w:r>
        <w:rPr>
          <w:rFonts w:eastAsia="Times New Roman"/>
          <w:color w:val="000000"/>
          <w:sz w:val="24"/>
          <w:szCs w:val="24"/>
          <w:shd w:val="clear" w:color="auto" w:fill="FFFFFF"/>
        </w:rPr>
        <w:t xml:space="preserve">. Documentando gli incidenti avvenuti </w:t>
      </w:r>
      <w:r>
        <w:rPr>
          <w:rFonts w:eastAsia="Times New Roman"/>
          <w:b/>
          <w:bCs/>
          <w:color w:val="000000"/>
          <w:sz w:val="24"/>
          <w:szCs w:val="24"/>
          <w:shd w:val="clear" w:color="auto" w:fill="FFFFFF"/>
        </w:rPr>
        <w:t>da giugno a dicembre 2020</w:t>
      </w:r>
      <w:r>
        <w:rPr>
          <w:rFonts w:eastAsia="Times New Roman"/>
          <w:color w:val="000000"/>
          <w:sz w:val="24"/>
          <w:szCs w:val="24"/>
          <w:shd w:val="clear" w:color="auto" w:fill="FFFFFF"/>
        </w:rPr>
        <w:t xml:space="preserve">, conseguenza di quegli eventi, questa ricerca dimostra che le violazioni dei diritti umani lungo la frontiera greca proseguono e sono diventate una </w:t>
      </w:r>
      <w:r>
        <w:rPr>
          <w:rFonts w:eastAsia="Times New Roman"/>
          <w:b/>
          <w:bCs/>
          <w:color w:val="000000"/>
          <w:sz w:val="24"/>
          <w:szCs w:val="24"/>
          <w:shd w:val="clear" w:color="auto" w:fill="FFFFFF"/>
        </w:rPr>
        <w:t>pratica consolidata</w:t>
      </w:r>
      <w:r>
        <w:rPr>
          <w:rFonts w:eastAsia="Times New Roman"/>
          <w:color w:val="000000"/>
          <w:sz w:val="24"/>
          <w:szCs w:val="24"/>
          <w:shd w:val="clear" w:color="auto" w:fill="FFFFFF"/>
        </w:rPr>
        <w:t>.</w:t>
      </w:r>
    </w:p>
    <w:p w14:paraId="4BDD2DF2" w14:textId="77777777" w:rsidR="009261E8" w:rsidRDefault="009261E8" w:rsidP="009261E8">
      <w:pPr>
        <w:rPr>
          <w:rFonts w:eastAsia="Times New Roman"/>
          <w:color w:val="000000"/>
          <w:sz w:val="24"/>
          <w:szCs w:val="24"/>
          <w:shd w:val="clear" w:color="auto" w:fill="FFFFFF"/>
        </w:rPr>
      </w:pPr>
      <w:r>
        <w:rPr>
          <w:rFonts w:eastAsia="Times New Roman"/>
          <w:color w:val="000000"/>
          <w:sz w:val="24"/>
          <w:szCs w:val="24"/>
          <w:shd w:val="clear" w:color="auto" w:fill="FFFFFF"/>
        </w:rPr>
        <w:t> </w:t>
      </w:r>
    </w:p>
    <w:p w14:paraId="7F3887C2" w14:textId="567ED162" w:rsidR="009261E8" w:rsidRDefault="009261E8" w:rsidP="009261E8">
      <w:pPr>
        <w:rPr>
          <w:rFonts w:eastAsia="Times New Roman"/>
          <w:color w:val="000000"/>
          <w:sz w:val="24"/>
          <w:szCs w:val="24"/>
          <w:shd w:val="clear" w:color="auto" w:fill="FFFFFF"/>
        </w:rPr>
      </w:pPr>
      <w:r>
        <w:rPr>
          <w:rFonts w:eastAsia="Times New Roman"/>
          <w:i/>
          <w:iCs/>
          <w:color w:val="000000"/>
          <w:sz w:val="24"/>
          <w:szCs w:val="24"/>
          <w:shd w:val="clear" w:color="auto" w:fill="FFFFFF"/>
        </w:rPr>
        <w:t xml:space="preserve">“È chiaro che segmenti diversi delle autorità greche operano in stretta collaborazione per catturare brutalmente e imprigionare persone in cerca di salvezza in Grecia, sottoponendone molte a violenze, per poi trasferirle sulle rive del fiume </w:t>
      </w:r>
      <w:proofErr w:type="spellStart"/>
      <w:r>
        <w:rPr>
          <w:rFonts w:eastAsia="Times New Roman"/>
          <w:i/>
          <w:iCs/>
          <w:color w:val="000000"/>
          <w:sz w:val="24"/>
          <w:szCs w:val="24"/>
          <w:shd w:val="clear" w:color="auto" w:fill="FFFFFF"/>
        </w:rPr>
        <w:t>Evros</w:t>
      </w:r>
      <w:proofErr w:type="spellEnd"/>
      <w:r>
        <w:rPr>
          <w:rFonts w:eastAsia="Times New Roman"/>
          <w:i/>
          <w:iCs/>
          <w:color w:val="000000"/>
          <w:sz w:val="24"/>
          <w:szCs w:val="24"/>
          <w:shd w:val="clear" w:color="auto" w:fill="FFFFFF"/>
        </w:rPr>
        <w:t xml:space="preserve"> prima di rinviarle sommariamente in Turchia”</w:t>
      </w:r>
      <w:r>
        <w:rPr>
          <w:rFonts w:eastAsia="Times New Roman"/>
          <w:color w:val="000000"/>
          <w:sz w:val="24"/>
          <w:szCs w:val="24"/>
          <w:shd w:val="clear" w:color="auto" w:fill="FFFFFF"/>
        </w:rPr>
        <w:t xml:space="preserve">, ha dichiarato </w:t>
      </w:r>
      <w:r>
        <w:rPr>
          <w:rFonts w:eastAsia="Times New Roman"/>
          <w:b/>
          <w:bCs/>
          <w:color w:val="000000"/>
          <w:sz w:val="24"/>
          <w:szCs w:val="24"/>
          <w:shd w:val="clear" w:color="auto" w:fill="FFFFFF"/>
        </w:rPr>
        <w:t>Adriana Tidona</w:t>
      </w:r>
      <w:r>
        <w:rPr>
          <w:rFonts w:eastAsia="Times New Roman"/>
          <w:color w:val="000000"/>
          <w:sz w:val="24"/>
          <w:szCs w:val="24"/>
          <w:shd w:val="clear" w:color="auto" w:fill="FFFFFF"/>
        </w:rPr>
        <w:t>, ricercatrice di Amnesty International sull’immigrazione in Europa.</w:t>
      </w:r>
    </w:p>
    <w:p w14:paraId="36BD1E6E" w14:textId="77777777" w:rsidR="009261E8" w:rsidRDefault="009261E8" w:rsidP="009261E8">
      <w:pPr>
        <w:rPr>
          <w:rFonts w:eastAsia="Times New Roman"/>
          <w:color w:val="000000"/>
          <w:sz w:val="24"/>
          <w:szCs w:val="24"/>
          <w:shd w:val="clear" w:color="auto" w:fill="FFFFFF"/>
        </w:rPr>
      </w:pPr>
      <w:r>
        <w:rPr>
          <w:rFonts w:eastAsia="Times New Roman"/>
          <w:color w:val="000000"/>
          <w:sz w:val="24"/>
          <w:szCs w:val="24"/>
          <w:shd w:val="clear" w:color="auto" w:fill="FFFFFF"/>
        </w:rPr>
        <w:t> </w:t>
      </w:r>
    </w:p>
    <w:p w14:paraId="10452CAB" w14:textId="1F82DB33" w:rsidR="009261E8" w:rsidRDefault="009261E8" w:rsidP="009261E8">
      <w:pPr>
        <w:rPr>
          <w:rFonts w:eastAsia="Times New Roman"/>
          <w:color w:val="000000"/>
          <w:sz w:val="24"/>
          <w:szCs w:val="24"/>
          <w:shd w:val="clear" w:color="auto" w:fill="FFFFFF"/>
        </w:rPr>
      </w:pPr>
      <w:r>
        <w:rPr>
          <w:rFonts w:eastAsia="Times New Roman"/>
          <w:i/>
          <w:iCs/>
          <w:color w:val="000000"/>
          <w:sz w:val="24"/>
          <w:szCs w:val="24"/>
          <w:shd w:val="clear" w:color="auto" w:fill="FFFFFF"/>
        </w:rPr>
        <w:t xml:space="preserve">“La nostra ricerca dimostra che i respingimenti violenti rappresentano ormai la politica greca di controllo della frontiera nella regione del fiume </w:t>
      </w:r>
      <w:proofErr w:type="spellStart"/>
      <w:r>
        <w:rPr>
          <w:rFonts w:eastAsia="Times New Roman"/>
          <w:i/>
          <w:iCs/>
          <w:color w:val="000000"/>
          <w:sz w:val="24"/>
          <w:szCs w:val="24"/>
          <w:shd w:val="clear" w:color="auto" w:fill="FFFFFF"/>
        </w:rPr>
        <w:t>Evros</w:t>
      </w:r>
      <w:proofErr w:type="spellEnd"/>
      <w:r>
        <w:rPr>
          <w:rFonts w:eastAsia="Times New Roman"/>
          <w:i/>
          <w:iCs/>
          <w:color w:val="000000"/>
          <w:sz w:val="24"/>
          <w:szCs w:val="24"/>
          <w:shd w:val="clear" w:color="auto" w:fill="FFFFFF"/>
        </w:rPr>
        <w:t xml:space="preserve">. L’organizzazione necessaria per eseguire tali rinvii, che negli episodi che abbiamo documentato hanno coinvolto fino a </w:t>
      </w:r>
      <w:proofErr w:type="gramStart"/>
      <w:r>
        <w:rPr>
          <w:rFonts w:eastAsia="Times New Roman"/>
          <w:i/>
          <w:iCs/>
          <w:color w:val="000000"/>
          <w:sz w:val="24"/>
          <w:szCs w:val="24"/>
          <w:shd w:val="clear" w:color="auto" w:fill="FFFFFF"/>
        </w:rPr>
        <w:t>1000</w:t>
      </w:r>
      <w:proofErr w:type="gramEnd"/>
      <w:r>
        <w:rPr>
          <w:rFonts w:eastAsia="Times New Roman"/>
          <w:i/>
          <w:iCs/>
          <w:color w:val="000000"/>
          <w:sz w:val="24"/>
          <w:szCs w:val="24"/>
          <w:shd w:val="clear" w:color="auto" w:fill="FFFFFF"/>
        </w:rPr>
        <w:t xml:space="preserve"> persone, talvolta più di una volta e attraverso luoghi di detenzione non ufficiali, mostra fin dove si sta spingendo la Grecia per rinviare queste persone in maniera illegale e per nascondere questa situazione”</w:t>
      </w:r>
      <w:r>
        <w:rPr>
          <w:rFonts w:eastAsia="Times New Roman"/>
          <w:color w:val="000000"/>
          <w:sz w:val="24"/>
          <w:szCs w:val="24"/>
          <w:shd w:val="clear" w:color="auto" w:fill="FFFFFF"/>
        </w:rPr>
        <w:t>, ha proseguito Tidona.</w:t>
      </w:r>
    </w:p>
    <w:p w14:paraId="48CF5345" w14:textId="77777777" w:rsidR="009261E8" w:rsidRDefault="009261E8" w:rsidP="009261E8">
      <w:pPr>
        <w:rPr>
          <w:rFonts w:eastAsia="Times New Roman"/>
          <w:color w:val="000000"/>
          <w:sz w:val="24"/>
          <w:szCs w:val="24"/>
          <w:shd w:val="clear" w:color="auto" w:fill="FFFFFF"/>
        </w:rPr>
      </w:pPr>
    </w:p>
    <w:p w14:paraId="54BA4BEA" w14:textId="77777777" w:rsidR="009261E8" w:rsidRDefault="009261E8" w:rsidP="009261E8">
      <w:pPr>
        <w:rPr>
          <w:rFonts w:eastAsia="Times New Roman"/>
          <w:color w:val="000000"/>
          <w:sz w:val="24"/>
          <w:szCs w:val="24"/>
          <w:shd w:val="clear" w:color="auto" w:fill="FFFFFF"/>
        </w:rPr>
      </w:pPr>
      <w:r>
        <w:rPr>
          <w:rFonts w:eastAsia="Times New Roman"/>
          <w:color w:val="000000"/>
          <w:sz w:val="24"/>
          <w:szCs w:val="24"/>
          <w:shd w:val="clear" w:color="auto" w:fill="FFFFFF"/>
        </w:rPr>
        <w:t>La grande maggioranza delle persone con cui ha parlato Amnesty International ha riferito di aver subito o assistito a violenze, che hanno a volte causato ferite gravi, da parte di persone descritte come funzionari greci in uniforme o uomini in abiti civili: percosse con bastoni o manganelli, calci, pugni, schiaffi e spintoni. Gli uomini sono stati spesso denudati e sottoposti a umilianti e violente perquisizioni personali, a volte dinanzi a donne e minori.</w:t>
      </w:r>
    </w:p>
    <w:p w14:paraId="09FF45A6" w14:textId="77777777" w:rsidR="009261E8" w:rsidRDefault="009261E8" w:rsidP="009261E8">
      <w:pPr>
        <w:rPr>
          <w:rFonts w:eastAsia="Times New Roman"/>
          <w:color w:val="000000"/>
          <w:sz w:val="24"/>
          <w:szCs w:val="24"/>
          <w:shd w:val="clear" w:color="auto" w:fill="FFFFFF"/>
        </w:rPr>
      </w:pPr>
      <w:r>
        <w:rPr>
          <w:rFonts w:eastAsia="Times New Roman"/>
          <w:color w:val="000000"/>
          <w:sz w:val="24"/>
          <w:szCs w:val="24"/>
          <w:shd w:val="clear" w:color="auto" w:fill="FFFFFF"/>
        </w:rPr>
        <w:t> </w:t>
      </w:r>
    </w:p>
    <w:p w14:paraId="211FAB87" w14:textId="77777777" w:rsidR="009261E8" w:rsidRDefault="009261E8" w:rsidP="009261E8">
      <w:pPr>
        <w:rPr>
          <w:rFonts w:eastAsia="Times New Roman"/>
          <w:color w:val="000000"/>
          <w:sz w:val="24"/>
          <w:szCs w:val="24"/>
          <w:shd w:val="clear" w:color="auto" w:fill="FFFFFF"/>
        </w:rPr>
      </w:pPr>
      <w:r>
        <w:rPr>
          <w:rFonts w:eastAsia="Times New Roman"/>
          <w:color w:val="000000"/>
          <w:sz w:val="24"/>
          <w:szCs w:val="24"/>
          <w:shd w:val="clear" w:color="auto" w:fill="FFFFFF"/>
        </w:rPr>
        <w:t xml:space="preserve">Nella maggior parte dei casi, le violenze descritte costituiscono una violazione del divieto internazionale di trattamenti inumani o degradanti. Alcuni casi, inoltre, costituiscono </w:t>
      </w:r>
      <w:r>
        <w:rPr>
          <w:rFonts w:eastAsia="Times New Roman"/>
          <w:b/>
          <w:bCs/>
          <w:color w:val="000000"/>
          <w:sz w:val="24"/>
          <w:szCs w:val="24"/>
          <w:shd w:val="clear" w:color="auto" w:fill="FFFFFF"/>
        </w:rPr>
        <w:t>tortura</w:t>
      </w:r>
      <w:r>
        <w:rPr>
          <w:rFonts w:eastAsia="Times New Roman"/>
          <w:color w:val="000000"/>
          <w:sz w:val="24"/>
          <w:szCs w:val="24"/>
          <w:shd w:val="clear" w:color="auto" w:fill="FFFFFF"/>
        </w:rPr>
        <w:t>, a causa della loro gravità e del fine umiliante o punitivo.</w:t>
      </w:r>
    </w:p>
    <w:p w14:paraId="570412B0" w14:textId="77777777" w:rsidR="009261E8" w:rsidRDefault="009261E8" w:rsidP="009261E8">
      <w:pPr>
        <w:rPr>
          <w:rFonts w:eastAsia="Times New Roman"/>
          <w:color w:val="000000"/>
          <w:sz w:val="24"/>
          <w:szCs w:val="24"/>
          <w:shd w:val="clear" w:color="auto" w:fill="FFFFFF"/>
        </w:rPr>
      </w:pPr>
    </w:p>
    <w:p w14:paraId="524DD010" w14:textId="77777777" w:rsidR="009261E8" w:rsidRDefault="009261E8" w:rsidP="009261E8">
      <w:pPr>
        <w:rPr>
          <w:rFonts w:eastAsia="Times New Roman"/>
          <w:color w:val="000000"/>
          <w:sz w:val="24"/>
          <w:szCs w:val="24"/>
          <w:shd w:val="clear" w:color="auto" w:fill="FFFFFF"/>
        </w:rPr>
      </w:pPr>
      <w:r>
        <w:rPr>
          <w:rFonts w:eastAsia="Times New Roman"/>
          <w:b/>
          <w:bCs/>
          <w:color w:val="000000"/>
          <w:sz w:val="24"/>
          <w:szCs w:val="24"/>
          <w:shd w:val="clear" w:color="auto" w:fill="FFFFFF"/>
        </w:rPr>
        <w:t>Saif</w:t>
      </w:r>
      <w:r>
        <w:rPr>
          <w:rFonts w:eastAsia="Times New Roman"/>
          <w:color w:val="000000"/>
          <w:sz w:val="24"/>
          <w:szCs w:val="24"/>
          <w:shd w:val="clear" w:color="auto" w:fill="FFFFFF"/>
        </w:rPr>
        <w:t xml:space="preserve"> (nome di fantasia), un venticinquenne siriano respinto quattro volte ad agosto 2020, ha dichiarato ad Amnesty International che durante il suo secondo tentativo il gruppo con cui viaggiava è stato attaccato da “soldati” in tenuta nera e passamontagna e trasferito sulle rive del fiume </w:t>
      </w:r>
      <w:proofErr w:type="spellStart"/>
      <w:r>
        <w:rPr>
          <w:rFonts w:eastAsia="Times New Roman"/>
          <w:color w:val="000000"/>
          <w:sz w:val="24"/>
          <w:szCs w:val="24"/>
          <w:shd w:val="clear" w:color="auto" w:fill="FFFFFF"/>
        </w:rPr>
        <w:t>Evros</w:t>
      </w:r>
      <w:proofErr w:type="spellEnd"/>
      <w:r>
        <w:rPr>
          <w:rFonts w:eastAsia="Times New Roman"/>
          <w:color w:val="000000"/>
          <w:sz w:val="24"/>
          <w:szCs w:val="24"/>
          <w:shd w:val="clear" w:color="auto" w:fill="FFFFFF"/>
        </w:rPr>
        <w:t xml:space="preserve">. Due persone del gruppo hanno cercato di fuggire ma sono state fermate e brutalmente picchiate da uno dei soldati. Saif, che pensava che a un uomo fosse stata spezzata la colonna vertebrale, ha riferito ad Amnesty International: </w:t>
      </w:r>
      <w:r>
        <w:rPr>
          <w:rFonts w:eastAsia="Times New Roman"/>
          <w:i/>
          <w:iCs/>
          <w:color w:val="000000"/>
          <w:sz w:val="24"/>
          <w:szCs w:val="24"/>
          <w:shd w:val="clear" w:color="auto" w:fill="FFFFFF"/>
        </w:rPr>
        <w:t>“Non riusciva proprio a muoversi, non riusciva neanche a muovere le mani”</w:t>
      </w:r>
      <w:r>
        <w:rPr>
          <w:rFonts w:eastAsia="Times New Roman"/>
          <w:color w:val="000000"/>
          <w:sz w:val="24"/>
          <w:szCs w:val="24"/>
          <w:shd w:val="clear" w:color="auto" w:fill="FFFFFF"/>
        </w:rPr>
        <w:t>. Secondo Saif, dopo che i soldati hanno portato i due feriti al di là del fiume in Turchia, sono giunti i soldati turchi e un’ambulanza per assistere i feriti.</w:t>
      </w:r>
    </w:p>
    <w:p w14:paraId="0E33E5C2" w14:textId="77777777" w:rsidR="009261E8" w:rsidRDefault="009261E8" w:rsidP="009261E8">
      <w:pPr>
        <w:rPr>
          <w:rFonts w:eastAsia="Times New Roman"/>
          <w:color w:val="000000"/>
          <w:sz w:val="24"/>
          <w:szCs w:val="24"/>
          <w:shd w:val="clear" w:color="auto" w:fill="FFFFFF"/>
        </w:rPr>
      </w:pPr>
    </w:p>
    <w:p w14:paraId="78020530" w14:textId="77777777" w:rsidR="009261E8" w:rsidRDefault="009261E8" w:rsidP="009261E8">
      <w:pPr>
        <w:rPr>
          <w:rFonts w:eastAsia="Times New Roman"/>
          <w:color w:val="000000"/>
          <w:sz w:val="24"/>
          <w:szCs w:val="24"/>
          <w:shd w:val="clear" w:color="auto" w:fill="FFFFFF"/>
        </w:rPr>
      </w:pPr>
      <w:r>
        <w:rPr>
          <w:rFonts w:eastAsia="Times New Roman"/>
          <w:color w:val="000000"/>
          <w:sz w:val="24"/>
          <w:szCs w:val="24"/>
          <w:shd w:val="clear" w:color="auto" w:fill="FFFFFF"/>
        </w:rPr>
        <w:lastRenderedPageBreak/>
        <w:t xml:space="preserve">Una persona ha detto ad Amnesty International che durante una delle operazioni di rinvio è stata costretta, insieme al resto del suo gruppo, a scendere dall’imbarcazione in prossimità di un isolotto nel mezzo del fiume </w:t>
      </w:r>
      <w:proofErr w:type="spellStart"/>
      <w:r>
        <w:rPr>
          <w:rFonts w:eastAsia="Times New Roman"/>
          <w:color w:val="000000"/>
          <w:sz w:val="24"/>
          <w:szCs w:val="24"/>
          <w:shd w:val="clear" w:color="auto" w:fill="FFFFFF"/>
        </w:rPr>
        <w:t>Evros</w:t>
      </w:r>
      <w:proofErr w:type="spellEnd"/>
      <w:r>
        <w:rPr>
          <w:rFonts w:eastAsia="Times New Roman"/>
          <w:color w:val="000000"/>
          <w:sz w:val="24"/>
          <w:szCs w:val="24"/>
          <w:shd w:val="clear" w:color="auto" w:fill="FFFFFF"/>
        </w:rPr>
        <w:t>; lì sono rimasti abbandonati per giorni. Un uomo costretto a gettarsi in acqua non sapeva nuotare e annaspava chiedendo aiuto; è stato visto mentre veniva trascinato via dalla corrente. </w:t>
      </w:r>
    </w:p>
    <w:p w14:paraId="008DE7BF" w14:textId="77777777" w:rsidR="009261E8" w:rsidRDefault="009261E8" w:rsidP="009261E8">
      <w:pPr>
        <w:rPr>
          <w:rFonts w:eastAsia="Times New Roman"/>
          <w:color w:val="000000"/>
          <w:sz w:val="24"/>
          <w:szCs w:val="24"/>
          <w:shd w:val="clear" w:color="auto" w:fill="FFFFFF"/>
        </w:rPr>
      </w:pPr>
    </w:p>
    <w:p w14:paraId="5F002DAD" w14:textId="77777777" w:rsidR="009261E8" w:rsidRDefault="009261E8" w:rsidP="009261E8">
      <w:pPr>
        <w:rPr>
          <w:rFonts w:eastAsia="Times New Roman"/>
          <w:color w:val="000000"/>
          <w:sz w:val="24"/>
          <w:szCs w:val="24"/>
          <w:shd w:val="clear" w:color="auto" w:fill="FFFFFF"/>
        </w:rPr>
      </w:pPr>
      <w:r>
        <w:rPr>
          <w:rFonts w:eastAsia="Times New Roman"/>
          <w:color w:val="000000"/>
          <w:sz w:val="24"/>
          <w:szCs w:val="24"/>
          <w:shd w:val="clear" w:color="auto" w:fill="FFFFFF"/>
        </w:rPr>
        <w:t>I respingimenti non avvengono solo nelle zone di frontiera. Le persone vengono fermate e detenute persino in aree della Grecia continentale, prima di essere riportate nella regione dell’</w:t>
      </w:r>
      <w:proofErr w:type="spellStart"/>
      <w:r>
        <w:rPr>
          <w:rFonts w:eastAsia="Times New Roman"/>
          <w:color w:val="000000"/>
          <w:sz w:val="24"/>
          <w:szCs w:val="24"/>
          <w:shd w:val="clear" w:color="auto" w:fill="FFFFFF"/>
        </w:rPr>
        <w:t>Evros</w:t>
      </w:r>
      <w:proofErr w:type="spellEnd"/>
      <w:r>
        <w:rPr>
          <w:rFonts w:eastAsia="Times New Roman"/>
          <w:color w:val="000000"/>
          <w:sz w:val="24"/>
          <w:szCs w:val="24"/>
          <w:shd w:val="clear" w:color="auto" w:fill="FFFFFF"/>
        </w:rPr>
        <w:t xml:space="preserve"> per poi essere rinviate illegalmente. Amnesty International ha parlato con quattro persone che erano state fermate arbitrariamente e detenute in zone della Grecia settentrionale e infine respinte in Turchia in gruppi più grandi. Tra loro, c’erano una persona con status di rifugiato riconosciuto e un richiedente asilo registrato che viveva nella Grecia continentale da quasi un anno. </w:t>
      </w:r>
    </w:p>
    <w:p w14:paraId="24E534E5" w14:textId="77777777" w:rsidR="009261E8" w:rsidRDefault="009261E8" w:rsidP="009261E8">
      <w:pPr>
        <w:rPr>
          <w:rFonts w:eastAsia="Times New Roman"/>
          <w:color w:val="000000"/>
          <w:sz w:val="24"/>
          <w:szCs w:val="24"/>
          <w:shd w:val="clear" w:color="auto" w:fill="FFFFFF"/>
        </w:rPr>
      </w:pPr>
      <w:r>
        <w:rPr>
          <w:rFonts w:eastAsia="Times New Roman"/>
          <w:color w:val="000000"/>
          <w:sz w:val="24"/>
          <w:szCs w:val="24"/>
          <w:shd w:val="clear" w:color="auto" w:fill="FFFFFF"/>
        </w:rPr>
        <w:t> </w:t>
      </w:r>
    </w:p>
    <w:p w14:paraId="082AFB7A" w14:textId="77777777" w:rsidR="009261E8" w:rsidRDefault="009261E8" w:rsidP="009261E8">
      <w:pPr>
        <w:rPr>
          <w:rFonts w:eastAsia="Times New Roman"/>
          <w:color w:val="000000"/>
          <w:sz w:val="24"/>
          <w:szCs w:val="24"/>
          <w:shd w:val="clear" w:color="auto" w:fill="FFFFFF"/>
        </w:rPr>
      </w:pPr>
      <w:r>
        <w:rPr>
          <w:rFonts w:eastAsia="Times New Roman"/>
          <w:color w:val="000000"/>
          <w:sz w:val="24"/>
          <w:szCs w:val="24"/>
          <w:shd w:val="clear" w:color="auto" w:fill="FFFFFF"/>
        </w:rPr>
        <w:t xml:space="preserve">Uno di loro, </w:t>
      </w:r>
      <w:r>
        <w:rPr>
          <w:rFonts w:eastAsia="Times New Roman"/>
          <w:b/>
          <w:bCs/>
          <w:color w:val="000000"/>
          <w:sz w:val="24"/>
          <w:szCs w:val="24"/>
          <w:shd w:val="clear" w:color="auto" w:fill="FFFFFF"/>
        </w:rPr>
        <w:t>Nabil</w:t>
      </w:r>
      <w:r>
        <w:rPr>
          <w:rFonts w:eastAsia="Times New Roman"/>
          <w:color w:val="000000"/>
          <w:sz w:val="24"/>
          <w:szCs w:val="24"/>
          <w:shd w:val="clear" w:color="auto" w:fill="FFFFFF"/>
        </w:rPr>
        <w:t xml:space="preserve"> (nome di fantasia), trentunenne siriano e richiedente asilo registrato in Grecia, ha dichiarato ad Amnesty International di essere stato arrestato al porto della città di Igoumenitsa, nella Grecia nord-occidentale. La polizia gli ha detto che sarebbe stato trasferito ad Atene e rilasciato. Invece, è stato trasferito in un secondo luogo di detenzione più vicino al confine terrestre nei pressi del fiume </w:t>
      </w:r>
      <w:proofErr w:type="spellStart"/>
      <w:r>
        <w:rPr>
          <w:rFonts w:eastAsia="Times New Roman"/>
          <w:color w:val="000000"/>
          <w:sz w:val="24"/>
          <w:szCs w:val="24"/>
          <w:shd w:val="clear" w:color="auto" w:fill="FFFFFF"/>
        </w:rPr>
        <w:t>Evros</w:t>
      </w:r>
      <w:proofErr w:type="spellEnd"/>
      <w:r>
        <w:rPr>
          <w:rFonts w:eastAsia="Times New Roman"/>
          <w:color w:val="000000"/>
          <w:sz w:val="24"/>
          <w:szCs w:val="24"/>
          <w:shd w:val="clear" w:color="auto" w:fill="FFFFFF"/>
        </w:rPr>
        <w:t xml:space="preserve">, picchiato e infine respinto insieme a un gruppo di 70 persone, tra cui alcuni minori. Nabil ha detto ad Amnesty International: </w:t>
      </w:r>
      <w:r>
        <w:rPr>
          <w:rFonts w:eastAsia="Times New Roman"/>
          <w:i/>
          <w:iCs/>
          <w:color w:val="000000"/>
          <w:sz w:val="24"/>
          <w:szCs w:val="24"/>
          <w:shd w:val="clear" w:color="auto" w:fill="FFFFFF"/>
        </w:rPr>
        <w:t>“Prima di salire sul bus, ho mostrato alla polizia la mia tessera di richiedente asilo ma l’hanno presa, l’hanno strappata e mi hanno detto di salire sull’autobus”</w:t>
      </w:r>
      <w:r>
        <w:rPr>
          <w:rFonts w:eastAsia="Times New Roman"/>
          <w:color w:val="000000"/>
          <w:sz w:val="24"/>
          <w:szCs w:val="24"/>
          <w:shd w:val="clear" w:color="auto" w:fill="FFFFFF"/>
        </w:rPr>
        <w:t>.</w:t>
      </w:r>
    </w:p>
    <w:p w14:paraId="73FE3954" w14:textId="77777777" w:rsidR="009261E8" w:rsidRDefault="009261E8" w:rsidP="009261E8">
      <w:pPr>
        <w:rPr>
          <w:rFonts w:eastAsia="Times New Roman"/>
          <w:color w:val="000000"/>
          <w:sz w:val="24"/>
          <w:szCs w:val="24"/>
          <w:shd w:val="clear" w:color="auto" w:fill="FFFFFF"/>
        </w:rPr>
      </w:pPr>
      <w:r>
        <w:rPr>
          <w:rFonts w:eastAsia="Times New Roman"/>
          <w:color w:val="000000"/>
          <w:sz w:val="24"/>
          <w:szCs w:val="24"/>
          <w:shd w:val="clear" w:color="auto" w:fill="FFFFFF"/>
        </w:rPr>
        <w:t> </w:t>
      </w:r>
    </w:p>
    <w:p w14:paraId="7AEA4CB0" w14:textId="77777777" w:rsidR="009261E8" w:rsidRDefault="009261E8" w:rsidP="009261E8">
      <w:pPr>
        <w:rPr>
          <w:rFonts w:eastAsia="Times New Roman"/>
          <w:color w:val="000000"/>
          <w:sz w:val="24"/>
          <w:szCs w:val="24"/>
          <w:shd w:val="clear" w:color="auto" w:fill="FFFFFF"/>
        </w:rPr>
      </w:pPr>
      <w:r>
        <w:rPr>
          <w:rFonts w:eastAsia="Times New Roman"/>
          <w:i/>
          <w:iCs/>
          <w:color w:val="000000"/>
          <w:sz w:val="24"/>
          <w:szCs w:val="24"/>
          <w:shd w:val="clear" w:color="auto" w:fill="FFFFFF"/>
        </w:rPr>
        <w:t xml:space="preserve">“Tutte le persone con cui abbiamo parlato sono state respinte da aree dove Frontex è molto presente con il suo staff. L’agenzia non può dunque sostenere di non sapere delle violazioni che noi e molti altri abbiamo documentato. Frontex ha il dovere di impedire le violazioni dei diritti umani e se </w:t>
      </w:r>
      <w:proofErr w:type="gramStart"/>
      <w:r>
        <w:rPr>
          <w:rFonts w:eastAsia="Times New Roman"/>
          <w:i/>
          <w:iCs/>
          <w:color w:val="000000"/>
          <w:sz w:val="24"/>
          <w:szCs w:val="24"/>
          <w:shd w:val="clear" w:color="auto" w:fill="FFFFFF"/>
        </w:rPr>
        <w:t>non è</w:t>
      </w:r>
      <w:proofErr w:type="gramEnd"/>
      <w:r>
        <w:rPr>
          <w:rFonts w:eastAsia="Times New Roman"/>
          <w:i/>
          <w:iCs/>
          <w:color w:val="000000"/>
          <w:sz w:val="24"/>
          <w:szCs w:val="24"/>
          <w:shd w:val="clear" w:color="auto" w:fill="FFFFFF"/>
        </w:rPr>
        <w:t xml:space="preserve"> in grado di farlo in maniera efficace, dovrebbe ritirarsi o sospendere le operazioni in Grecia”</w:t>
      </w:r>
      <w:r>
        <w:rPr>
          <w:rFonts w:eastAsia="Times New Roman"/>
          <w:color w:val="000000"/>
          <w:sz w:val="24"/>
          <w:szCs w:val="24"/>
          <w:shd w:val="clear" w:color="auto" w:fill="FFFFFF"/>
        </w:rPr>
        <w:t>, ha concluso Adriana Tidona.</w:t>
      </w:r>
    </w:p>
    <w:p w14:paraId="098D01D7" w14:textId="77777777" w:rsidR="009261E8" w:rsidRDefault="009261E8" w:rsidP="009261E8">
      <w:pPr>
        <w:rPr>
          <w:rFonts w:eastAsia="Times New Roman"/>
          <w:color w:val="000000"/>
          <w:sz w:val="24"/>
          <w:szCs w:val="24"/>
          <w:shd w:val="clear" w:color="auto" w:fill="FFFFFF"/>
        </w:rPr>
      </w:pPr>
    </w:p>
    <w:p w14:paraId="018C3900" w14:textId="77777777" w:rsidR="009261E8" w:rsidRDefault="009261E8" w:rsidP="009261E8">
      <w:pPr>
        <w:rPr>
          <w:rFonts w:eastAsia="Times New Roman"/>
          <w:color w:val="000000"/>
          <w:sz w:val="24"/>
          <w:szCs w:val="24"/>
          <w:shd w:val="clear" w:color="auto" w:fill="FFFFFF"/>
        </w:rPr>
      </w:pPr>
      <w:r>
        <w:rPr>
          <w:rFonts w:eastAsia="Times New Roman"/>
          <w:b/>
          <w:bCs/>
          <w:color w:val="000000"/>
          <w:sz w:val="24"/>
          <w:szCs w:val="24"/>
          <w:shd w:val="clear" w:color="auto" w:fill="FFFFFF"/>
        </w:rPr>
        <w:t>Ulteriori informazioni</w:t>
      </w:r>
    </w:p>
    <w:p w14:paraId="7B7368B2" w14:textId="77777777" w:rsidR="009261E8" w:rsidRDefault="009261E8" w:rsidP="009261E8">
      <w:pPr>
        <w:rPr>
          <w:rFonts w:eastAsia="Times New Roman"/>
          <w:color w:val="000000"/>
          <w:sz w:val="24"/>
          <w:szCs w:val="24"/>
          <w:shd w:val="clear" w:color="auto" w:fill="FFFFFF"/>
        </w:rPr>
      </w:pPr>
      <w:r>
        <w:rPr>
          <w:rFonts w:eastAsia="Times New Roman"/>
          <w:color w:val="000000"/>
          <w:sz w:val="24"/>
          <w:szCs w:val="24"/>
          <w:shd w:val="clear" w:color="auto" w:fill="FFFFFF"/>
        </w:rPr>
        <w:t> </w:t>
      </w:r>
    </w:p>
    <w:p w14:paraId="1584819C" w14:textId="77777777" w:rsidR="009261E8" w:rsidRPr="009261E8" w:rsidRDefault="009261E8" w:rsidP="009261E8">
      <w:pPr>
        <w:rPr>
          <w:rFonts w:eastAsia="Times New Roman"/>
          <w:i/>
          <w:iCs/>
          <w:color w:val="000000"/>
          <w:sz w:val="24"/>
          <w:szCs w:val="24"/>
          <w:shd w:val="clear" w:color="auto" w:fill="FFFFFF"/>
        </w:rPr>
      </w:pPr>
      <w:r w:rsidRPr="009261E8">
        <w:rPr>
          <w:rFonts w:eastAsia="Times New Roman"/>
          <w:i/>
          <w:iCs/>
          <w:color w:val="000000"/>
          <w:sz w:val="24"/>
          <w:szCs w:val="24"/>
          <w:shd w:val="clear" w:color="auto" w:fill="FFFFFF"/>
        </w:rPr>
        <w:t xml:space="preserve">Il rapporto di Amnesty International </w:t>
      </w:r>
      <w:r w:rsidRPr="009261E8">
        <w:rPr>
          <w:rFonts w:eastAsia="Times New Roman"/>
          <w:b/>
          <w:bCs/>
          <w:i/>
          <w:iCs/>
          <w:color w:val="000000"/>
          <w:sz w:val="24"/>
          <w:szCs w:val="24"/>
          <w:shd w:val="clear" w:color="auto" w:fill="FFFFFF"/>
        </w:rPr>
        <w:t>Grecia: violenze, bugie e respingimenti</w:t>
      </w:r>
      <w:r w:rsidRPr="009261E8">
        <w:rPr>
          <w:rFonts w:eastAsia="Times New Roman"/>
          <w:i/>
          <w:iCs/>
          <w:color w:val="000000"/>
          <w:sz w:val="24"/>
          <w:szCs w:val="24"/>
          <w:shd w:val="clear" w:color="auto" w:fill="FFFFFF"/>
        </w:rPr>
        <w:t xml:space="preserve"> si basa sulle conversazioni avvenute con 16 persone, che hanno subito 21 respingimenti. Esamina principalmente i respingimenti lungo il confine del fiume </w:t>
      </w:r>
      <w:proofErr w:type="spellStart"/>
      <w:r w:rsidRPr="009261E8">
        <w:rPr>
          <w:rFonts w:eastAsia="Times New Roman"/>
          <w:i/>
          <w:iCs/>
          <w:color w:val="000000"/>
          <w:sz w:val="24"/>
          <w:szCs w:val="24"/>
          <w:shd w:val="clear" w:color="auto" w:fill="FFFFFF"/>
        </w:rPr>
        <w:t>Evros</w:t>
      </w:r>
      <w:proofErr w:type="spellEnd"/>
      <w:r w:rsidRPr="009261E8">
        <w:rPr>
          <w:rFonts w:eastAsia="Times New Roman"/>
          <w:i/>
          <w:iCs/>
          <w:color w:val="000000"/>
          <w:sz w:val="24"/>
          <w:szCs w:val="24"/>
          <w:shd w:val="clear" w:color="auto" w:fill="FFFFFF"/>
        </w:rPr>
        <w:t xml:space="preserve">, avvenuti tra giugno e dicembre 2020. Sulla base di queste testimonianze, si calcola che tali operazioni illegali abbiano coinvolto circa </w:t>
      </w:r>
      <w:proofErr w:type="gramStart"/>
      <w:r w:rsidRPr="009261E8">
        <w:rPr>
          <w:rFonts w:eastAsia="Times New Roman"/>
          <w:i/>
          <w:iCs/>
          <w:color w:val="000000"/>
          <w:sz w:val="24"/>
          <w:szCs w:val="24"/>
          <w:shd w:val="clear" w:color="auto" w:fill="FFFFFF"/>
        </w:rPr>
        <w:t>1000</w:t>
      </w:r>
      <w:proofErr w:type="gramEnd"/>
      <w:r w:rsidRPr="009261E8">
        <w:rPr>
          <w:rFonts w:eastAsia="Times New Roman"/>
          <w:i/>
          <w:iCs/>
          <w:color w:val="000000"/>
          <w:sz w:val="24"/>
          <w:szCs w:val="24"/>
          <w:shd w:val="clear" w:color="auto" w:fill="FFFFFF"/>
        </w:rPr>
        <w:t xml:space="preserve"> persone.</w:t>
      </w:r>
    </w:p>
    <w:p w14:paraId="176CEFF4" w14:textId="77777777" w:rsidR="009261E8" w:rsidRPr="009261E8" w:rsidRDefault="009261E8" w:rsidP="009261E8">
      <w:pPr>
        <w:rPr>
          <w:rFonts w:eastAsia="Times New Roman"/>
          <w:i/>
          <w:iCs/>
          <w:color w:val="000000"/>
          <w:sz w:val="24"/>
          <w:szCs w:val="24"/>
          <w:shd w:val="clear" w:color="auto" w:fill="FFFFFF"/>
        </w:rPr>
      </w:pPr>
      <w:r w:rsidRPr="009261E8">
        <w:rPr>
          <w:rFonts w:eastAsia="Times New Roman"/>
          <w:i/>
          <w:iCs/>
          <w:color w:val="000000"/>
          <w:sz w:val="24"/>
          <w:szCs w:val="24"/>
          <w:shd w:val="clear" w:color="auto" w:fill="FFFFFF"/>
        </w:rPr>
        <w:t> </w:t>
      </w:r>
    </w:p>
    <w:p w14:paraId="493E128C" w14:textId="77777777" w:rsidR="009261E8" w:rsidRPr="009261E8" w:rsidRDefault="009261E8" w:rsidP="009261E8">
      <w:pPr>
        <w:rPr>
          <w:rFonts w:eastAsia="Times New Roman"/>
          <w:i/>
          <w:iCs/>
          <w:color w:val="000000"/>
          <w:sz w:val="24"/>
          <w:szCs w:val="24"/>
          <w:shd w:val="clear" w:color="auto" w:fill="FFFFFF"/>
        </w:rPr>
      </w:pPr>
      <w:r w:rsidRPr="009261E8">
        <w:rPr>
          <w:rFonts w:eastAsia="Times New Roman"/>
          <w:i/>
          <w:iCs/>
          <w:color w:val="000000"/>
          <w:sz w:val="24"/>
          <w:szCs w:val="24"/>
          <w:shd w:val="clear" w:color="auto" w:fill="FFFFFF"/>
        </w:rPr>
        <w:t>Oggi, Human Rights Watch pubblica una ricerca correlata che esamina l’accertamento di responsabilità di Frontex in merito alle violazioni dei diritti umani ai confini esterni dell’Unione europea, tra cui le frontiere greche.</w:t>
      </w:r>
    </w:p>
    <w:p w14:paraId="6D5A5375" w14:textId="77777777" w:rsidR="009261E8" w:rsidRPr="009261E8" w:rsidRDefault="009261E8" w:rsidP="009261E8">
      <w:pPr>
        <w:rPr>
          <w:rFonts w:eastAsia="Times New Roman"/>
          <w:i/>
          <w:iCs/>
          <w:color w:val="000000"/>
          <w:sz w:val="24"/>
          <w:szCs w:val="24"/>
          <w:shd w:val="clear" w:color="auto" w:fill="FFFFFF"/>
        </w:rPr>
      </w:pPr>
      <w:r w:rsidRPr="009261E8">
        <w:rPr>
          <w:rFonts w:eastAsia="Times New Roman"/>
          <w:i/>
          <w:iCs/>
          <w:color w:val="000000"/>
          <w:sz w:val="24"/>
          <w:szCs w:val="24"/>
          <w:shd w:val="clear" w:color="auto" w:fill="FFFFFF"/>
        </w:rPr>
        <w:t> </w:t>
      </w:r>
    </w:p>
    <w:p w14:paraId="5B1F3FD1" w14:textId="04FE8CEA" w:rsidR="009261E8" w:rsidRPr="009261E8" w:rsidRDefault="009261E8" w:rsidP="009261E8">
      <w:pPr>
        <w:rPr>
          <w:rFonts w:eastAsia="Times New Roman"/>
          <w:i/>
          <w:iCs/>
          <w:color w:val="000000"/>
          <w:sz w:val="24"/>
          <w:szCs w:val="24"/>
          <w:shd w:val="clear" w:color="auto" w:fill="FFFFFF"/>
        </w:rPr>
      </w:pPr>
      <w:r w:rsidRPr="009261E8">
        <w:rPr>
          <w:rFonts w:eastAsia="Times New Roman"/>
          <w:i/>
          <w:iCs/>
          <w:color w:val="000000"/>
          <w:sz w:val="24"/>
          <w:szCs w:val="24"/>
          <w:shd w:val="clear" w:color="auto" w:fill="FFFFFF"/>
        </w:rPr>
        <w:t>Frontex, l'Agenzia europea della guardia di frontiera e costiera, ha l’</w:t>
      </w:r>
      <w:hyperlink r:id="rId5" w:tooltip="https://eur-lex.europa.eu/legal-content/EN/TXT/PDF/?uri=CELEX:32019R1896&amp;rid=2" w:history="1">
        <w:r w:rsidRPr="009261E8">
          <w:rPr>
            <w:rStyle w:val="Collegamentoipertestuale"/>
            <w:rFonts w:eastAsia="Times New Roman"/>
            <w:i/>
            <w:iCs/>
            <w:sz w:val="24"/>
            <w:szCs w:val="24"/>
            <w:shd w:val="clear" w:color="auto" w:fill="FFFFFF"/>
          </w:rPr>
          <w:t>obbligo</w:t>
        </w:r>
      </w:hyperlink>
      <w:r w:rsidRPr="009261E8">
        <w:rPr>
          <w:rFonts w:eastAsia="Times New Roman"/>
          <w:i/>
          <w:iCs/>
          <w:color w:val="000000"/>
          <w:sz w:val="24"/>
          <w:szCs w:val="24"/>
          <w:shd w:val="clear" w:color="auto" w:fill="FFFFFF"/>
        </w:rPr>
        <w:t xml:space="preserve"> di intraprendere ogni necessaria misura al fine di proteggere ogni persona dalle violazioni dei diritti umani e di sospendere o ritirarsi dalle proprie operazioni se tali violazioni si verificano</w:t>
      </w:r>
      <w:r w:rsidRPr="009261E8">
        <w:rPr>
          <w:rFonts w:eastAsia="Times New Roman"/>
          <w:i/>
          <w:iCs/>
          <w:color w:val="000000"/>
          <w:sz w:val="24"/>
          <w:szCs w:val="24"/>
          <w:shd w:val="clear" w:color="auto" w:fill="FFFFFF"/>
        </w:rPr>
        <w:t>.</w:t>
      </w:r>
    </w:p>
    <w:p w14:paraId="34709372" w14:textId="5DD55D38" w:rsidR="009261E8" w:rsidRDefault="009261E8" w:rsidP="009261E8">
      <w:pPr>
        <w:rPr>
          <w:rFonts w:eastAsia="Times New Roman"/>
          <w:color w:val="000000"/>
          <w:sz w:val="24"/>
          <w:szCs w:val="24"/>
          <w:shd w:val="clear" w:color="auto" w:fill="FFFFFF"/>
        </w:rPr>
      </w:pPr>
    </w:p>
    <w:p w14:paraId="5D662142" w14:textId="1304404A" w:rsidR="009261E8" w:rsidRPr="009261E8" w:rsidRDefault="009261E8" w:rsidP="009261E8">
      <w:pPr>
        <w:rPr>
          <w:rFonts w:eastAsia="Times New Roman"/>
          <w:i/>
          <w:iCs/>
          <w:color w:val="000000"/>
          <w:sz w:val="24"/>
          <w:szCs w:val="24"/>
          <w:shd w:val="clear" w:color="auto" w:fill="FFFFFF"/>
        </w:rPr>
      </w:pPr>
      <w:r w:rsidRPr="009261E8">
        <w:rPr>
          <w:rFonts w:eastAsia="Times New Roman"/>
          <w:i/>
          <w:iCs/>
          <w:color w:val="000000"/>
          <w:sz w:val="24"/>
          <w:szCs w:val="24"/>
          <w:shd w:val="clear" w:color="auto" w:fill="FFFFFF"/>
        </w:rPr>
        <w:t>23 giugno 2021</w:t>
      </w:r>
    </w:p>
    <w:p w14:paraId="5712BD8C" w14:textId="77777777" w:rsidR="009261E8" w:rsidRDefault="009261E8" w:rsidP="009261E8"/>
    <w:sectPr w:rsidR="009261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1E8"/>
    <w:rsid w:val="001D556E"/>
    <w:rsid w:val="009261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DA21"/>
  <w15:chartTrackingRefBased/>
  <w15:docId w15:val="{9996623D-E233-4F76-B628-36947C5B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61E8"/>
    <w:pPr>
      <w:spacing w:after="0" w:line="240"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261E8"/>
    <w:rPr>
      <w:color w:val="0000FF"/>
      <w:u w:val="single"/>
    </w:rPr>
  </w:style>
  <w:style w:type="character" w:styleId="Collegamentovisitato">
    <w:name w:val="FollowedHyperlink"/>
    <w:basedOn w:val="Carpredefinitoparagrafo"/>
    <w:uiPriority w:val="99"/>
    <w:semiHidden/>
    <w:unhideWhenUsed/>
    <w:rsid w:val="009261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76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lex.europa.eu/legal-content/EN/TXT/PDF/?uri=CELEX:32019R1896&amp;rid=2" TargetMode="External"/><Relationship Id="rId4" Type="http://schemas.openxmlformats.org/officeDocument/2006/relationships/hyperlink" Target="https://www.amnesty.it/violenze-e-uccisioni-contro-i-migranti-al-confine-greco-tur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1041</Words>
  <Characters>5934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Godio</dc:creator>
  <cp:keywords/>
  <dc:description/>
  <cp:lastModifiedBy>Leonardo Godio</cp:lastModifiedBy>
  <cp:revision>1</cp:revision>
  <dcterms:created xsi:type="dcterms:W3CDTF">2021-06-22T22:29:00Z</dcterms:created>
  <dcterms:modified xsi:type="dcterms:W3CDTF">2021-06-22T22:52:00Z</dcterms:modified>
</cp:coreProperties>
</file>